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77D55EF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1434003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29F8C3D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166404D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2E569B5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B918F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2A372A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2EF4548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6ABD8E9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514B8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0703AC2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EB7A43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041A61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18D660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78909BD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6CB9BE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624418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77F2A6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32ECF04E" w14:textId="08F6D33B" w:rsidR="005B4552" w:rsidRPr="00B4508D" w:rsidRDefault="00DF7E66" w:rsidP="005365A3">
            <w:pPr>
              <w:rPr>
                <w:sz w:val="20"/>
                <w:szCs w:val="20"/>
              </w:rPr>
            </w:pPr>
            <w:r w:rsidRPr="00DF7E66">
              <w:rPr>
                <w:sz w:val="20"/>
                <w:szCs w:val="20"/>
              </w:rPr>
              <w:t>AREXPRO OÜ</w:t>
            </w:r>
          </w:p>
        </w:tc>
      </w:tr>
      <w:tr w:rsidR="00D807CB" w:rsidRPr="00B4508D" w14:paraId="02DB875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C28D64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5B0D7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3C437490" w14:textId="1C2E7E06" w:rsidR="005B4552" w:rsidRPr="00B4508D" w:rsidRDefault="00DF7E66" w:rsidP="00DF7E66">
            <w:pPr>
              <w:rPr>
                <w:sz w:val="20"/>
                <w:szCs w:val="20"/>
              </w:rPr>
            </w:pPr>
            <w:r w:rsidRPr="00DF7E66">
              <w:rPr>
                <w:sz w:val="20"/>
                <w:szCs w:val="20"/>
              </w:rPr>
              <w:t>14660467</w:t>
            </w:r>
          </w:p>
        </w:tc>
      </w:tr>
      <w:tr w:rsidR="00D807CB" w:rsidRPr="00B4508D" w14:paraId="16BDA4C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AE4C6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59E883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5DDD882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B0367B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46720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3657FF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67EA8529" w14:textId="7E8C307A" w:rsidR="005B4552" w:rsidRPr="00B4508D" w:rsidRDefault="00DF7E6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Lõo talu, Palupera küla, Elva vald, Tartumaa</w:t>
            </w:r>
          </w:p>
        </w:tc>
      </w:tr>
      <w:tr w:rsidR="00D807CB" w:rsidRPr="00B4508D" w14:paraId="51AA414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CAE879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E94508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AE0EB28" w14:textId="6542903C" w:rsidR="005B4552" w:rsidRPr="00B4508D" w:rsidRDefault="00DF7E6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+372 5347 0992</w:t>
            </w:r>
          </w:p>
        </w:tc>
      </w:tr>
      <w:tr w:rsidR="00D807CB" w:rsidRPr="00B4508D" w14:paraId="3A2E192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0B96783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68DA2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22AF4D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4CCE96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58852F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9E3F7D2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29A6F334" w14:textId="058E1C6E" w:rsidR="00AF6B33" w:rsidRPr="00B4508D" w:rsidRDefault="00DF7E6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Andrus </w:t>
            </w:r>
            <w:proofErr w:type="spellStart"/>
            <w:r>
              <w:rPr>
                <w:sz w:val="20"/>
                <w:szCs w:val="20"/>
              </w:rPr>
              <w:t>Nõmmisto</w:t>
            </w:r>
            <w:proofErr w:type="spellEnd"/>
          </w:p>
        </w:tc>
      </w:tr>
      <w:tr w:rsidR="00AF6B33" w:rsidRPr="00B4508D" w14:paraId="0DDEEAE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4231A9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1C0DF1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2F3B37F8" w14:textId="1B930EE6" w:rsidR="00AF6B33" w:rsidRPr="00B4508D" w:rsidRDefault="00DF7E6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Pr="00DF7E66">
              <w:rPr>
                <w:sz w:val="20"/>
                <w:szCs w:val="20"/>
              </w:rPr>
              <w:t>5146826</w:t>
            </w:r>
          </w:p>
        </w:tc>
      </w:tr>
      <w:tr w:rsidR="00D807CB" w:rsidRPr="00B4508D" w14:paraId="7F93F94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BE76B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801B8B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35184821" w14:textId="02056BE5" w:rsidR="005B4552" w:rsidRPr="00B4508D" w:rsidRDefault="00DF7E6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 Roodla</w:t>
            </w:r>
          </w:p>
        </w:tc>
      </w:tr>
      <w:tr w:rsidR="00D807CB" w:rsidRPr="00B4508D" w14:paraId="65DF5E7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ACFB43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D42B46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43105D7D" w14:textId="38191E27" w:rsidR="005B4552" w:rsidRPr="00B4508D" w:rsidRDefault="00DF7E6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+372 5347 0992</w:t>
            </w:r>
          </w:p>
        </w:tc>
      </w:tr>
      <w:tr w:rsidR="001047DA" w:rsidRPr="00B4508D" w14:paraId="0DD10376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45382E8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75E0AC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461BC1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267E870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5F0FFEF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03B57CF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6487AF6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4D2FFCC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7478BF5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751BE1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75F6E68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1BF799C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38C5311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2DABF7C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394E19E9" w14:textId="39ABAA58" w:rsidR="00B4508D" w:rsidRPr="00B4508D" w:rsidRDefault="00DF7E66" w:rsidP="00B4508D">
            <w:pPr>
              <w:rPr>
                <w:i/>
                <w:color w:val="FF0000"/>
                <w:sz w:val="20"/>
              </w:rPr>
            </w:pPr>
            <w:r>
              <w:t>Ehitusluba nr 2512271/13349</w:t>
            </w:r>
          </w:p>
        </w:tc>
        <w:tc>
          <w:tcPr>
            <w:tcW w:w="539" w:type="pct"/>
            <w:gridSpan w:val="4"/>
            <w:noWrap/>
          </w:tcPr>
          <w:p w14:paraId="0444E07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1638FB1" w14:textId="18EC6B26" w:rsidR="00B4508D" w:rsidRPr="00B4508D" w:rsidRDefault="00DF7E6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29.08.2025</w:t>
            </w:r>
          </w:p>
        </w:tc>
      </w:tr>
      <w:tr w:rsidR="00B4508D" w:rsidRPr="00B4508D" w14:paraId="51651A93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795B7DE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45F8FE40" w14:textId="3876C2C0" w:rsidR="00B4508D" w:rsidRPr="00DF7E66" w:rsidRDefault="00DF7E66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Ajutist liikluskorraldus pole vaja</w:t>
            </w:r>
            <w:r w:rsidR="00974C12">
              <w:rPr>
                <w:iCs/>
                <w:sz w:val="20"/>
              </w:rPr>
              <w:t>,</w:t>
            </w:r>
            <w:r>
              <w:rPr>
                <w:iCs/>
                <w:sz w:val="20"/>
              </w:rPr>
              <w:t xml:space="preserve"> kuna </w:t>
            </w:r>
            <w:proofErr w:type="spellStart"/>
            <w:r>
              <w:rPr>
                <w:iCs/>
                <w:sz w:val="20"/>
              </w:rPr>
              <w:t>töömaa</w:t>
            </w:r>
            <w:proofErr w:type="spellEnd"/>
            <w:r>
              <w:rPr>
                <w:iCs/>
                <w:sz w:val="20"/>
              </w:rPr>
              <w:t xml:space="preserve"> ei sega liiklus</w:t>
            </w:r>
            <w:r w:rsidR="00974C12">
              <w:rPr>
                <w:iCs/>
                <w:sz w:val="20"/>
              </w:rPr>
              <w:t>t</w:t>
            </w:r>
            <w:r>
              <w:rPr>
                <w:iCs/>
                <w:sz w:val="20"/>
              </w:rPr>
              <w:t xml:space="preserve"> maanteel.</w:t>
            </w:r>
          </w:p>
        </w:tc>
        <w:tc>
          <w:tcPr>
            <w:tcW w:w="539" w:type="pct"/>
            <w:gridSpan w:val="4"/>
            <w:noWrap/>
          </w:tcPr>
          <w:p w14:paraId="7C3EAB1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B36D3B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8103E03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2EB9665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998423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013128A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55F22F8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4715BD6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BDEE86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1227BCE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1986AC2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5E8743E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6442EA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FE714B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11742C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30E954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024B61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0D68F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2534D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0CAAE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A9FD1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04340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5C2A39D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24D3A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7C10B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73E16F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A855C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594B6C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3D89B5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7040D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17DE4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F0FB3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70BC55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4DDB5F5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5629FF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242D31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80AD751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789A625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55BB00C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021927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1A07CB3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78B1CBD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2F317F8" w14:textId="225D17A2" w:rsidR="00B4508D" w:rsidRPr="00B4508D" w:rsidRDefault="00DF7E6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14209</w:t>
            </w:r>
          </w:p>
        </w:tc>
        <w:tc>
          <w:tcPr>
            <w:tcW w:w="2536" w:type="pct"/>
            <w:gridSpan w:val="3"/>
          </w:tcPr>
          <w:p w14:paraId="12EB3AE5" w14:textId="5787C750" w:rsidR="00B4508D" w:rsidRPr="00B4508D" w:rsidRDefault="00DF7E66" w:rsidP="00B4508D">
            <w:pPr>
              <w:rPr>
                <w:sz w:val="20"/>
                <w:szCs w:val="20"/>
              </w:rPr>
            </w:pPr>
            <w:r w:rsidRPr="00DF7E66">
              <w:rPr>
                <w:sz w:val="20"/>
                <w:szCs w:val="20"/>
              </w:rPr>
              <w:t>Tabivere-</w:t>
            </w:r>
            <w:proofErr w:type="spellStart"/>
            <w:r w:rsidRPr="00DF7E66">
              <w:rPr>
                <w:sz w:val="20"/>
                <w:szCs w:val="20"/>
              </w:rPr>
              <w:t>Uhmardu</w:t>
            </w:r>
            <w:proofErr w:type="spellEnd"/>
            <w:r w:rsidRPr="00DF7E66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</w:tcPr>
          <w:p w14:paraId="653F26B3" w14:textId="320B727A" w:rsidR="00B4508D" w:rsidRPr="00B4508D" w:rsidRDefault="00D76D7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698" w:type="pct"/>
            <w:gridSpan w:val="2"/>
          </w:tcPr>
          <w:p w14:paraId="42BC941E" w14:textId="55BEBC35" w:rsidR="00B4508D" w:rsidRPr="00B4508D" w:rsidRDefault="00D76D7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B4508D" w:rsidRPr="00B4508D" w14:paraId="17B65BF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EDA50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848A6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461F73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F96D0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C317B5A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9F366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9B7DB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3D7C4F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4FA94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17876F5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15631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2BC3E4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7AADAC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73ADE6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3B3155F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357880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AED47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2BDA5E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73611F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0143F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3C43E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2A9402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0B3D24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85B28E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4847B20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D5E1F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E20F631" w14:textId="77777777" w:rsidR="00B4508D" w:rsidRDefault="00974C12" w:rsidP="00D76D78">
            <w:pPr>
              <w:pStyle w:val="xl27"/>
              <w:pBdr>
                <w:left w:val="none" w:sz="0" w:space="0" w:color="auto"/>
                <w:bottom w:val="none" w:sz="0" w:space="0" w:color="auto"/>
              </w:pBdr>
              <w:tabs>
                <w:tab w:val="left" w:pos="165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F8">
              <w:rPr>
                <w:rFonts w:ascii="Times New Roman" w:hAnsi="Times New Roman" w:cs="Times New Roman"/>
                <w:sz w:val="20"/>
                <w:szCs w:val="20"/>
              </w:rPr>
              <w:t>Ristumine riigiteega 4,457km teosta</w:t>
            </w:r>
            <w:r w:rsidRPr="00BB43F8">
              <w:rPr>
                <w:rFonts w:ascii="Times New Roman" w:hAnsi="Times New Roman" w:cs="Times New Roman"/>
                <w:sz w:val="20"/>
                <w:szCs w:val="20"/>
              </w:rPr>
              <w:t>takse</w:t>
            </w:r>
            <w:r w:rsidRPr="00BB43F8">
              <w:rPr>
                <w:rFonts w:ascii="Times New Roman" w:hAnsi="Times New Roman" w:cs="Times New Roman"/>
                <w:sz w:val="20"/>
                <w:szCs w:val="20"/>
              </w:rPr>
              <w:t xml:space="preserve"> kinnise kaeve meetodil (suundpuurimine).</w:t>
            </w:r>
            <w:r w:rsidRPr="00BB4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3F8">
              <w:rPr>
                <w:rFonts w:ascii="Times New Roman" w:hAnsi="Times New Roman" w:cs="Times New Roman"/>
                <w:sz w:val="20"/>
                <w:szCs w:val="20"/>
              </w:rPr>
              <w:t>Riigitee maaüksusele paigaldatava elektrikaabli minimaalne lubatud sügavus on 1,5m maapinnast.</w:t>
            </w:r>
          </w:p>
          <w:p w14:paraId="011F964E" w14:textId="1066E4E4" w:rsidR="00BB43F8" w:rsidRPr="00BB43F8" w:rsidRDefault="00BB43F8" w:rsidP="00D76D78">
            <w:pPr>
              <w:pStyle w:val="xl27"/>
              <w:pBdr>
                <w:left w:val="none" w:sz="0" w:space="0" w:color="auto"/>
                <w:bottom w:val="none" w:sz="0" w:space="0" w:color="auto"/>
              </w:pBdr>
              <w:tabs>
                <w:tab w:val="left" w:pos="165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F8">
              <w:rPr>
                <w:rFonts w:ascii="Times New Roman" w:hAnsi="Times New Roman" w:cs="Times New Roman"/>
                <w:sz w:val="20"/>
                <w:szCs w:val="20"/>
              </w:rPr>
              <w:t>Kaevetöödel kasuta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takse</w:t>
            </w:r>
            <w:r w:rsidRPr="00BB43F8">
              <w:rPr>
                <w:rFonts w:ascii="Times New Roman" w:hAnsi="Times New Roman" w:cs="Times New Roman"/>
                <w:sz w:val="20"/>
                <w:szCs w:val="20"/>
              </w:rPr>
              <w:t xml:space="preserve"> keskkonnasõbralikke ehitusviise ja tehnikat. Lahtise kaeve kaablitrassi ulatuses tähista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takse</w:t>
            </w:r>
            <w:r w:rsidRPr="00BB43F8">
              <w:rPr>
                <w:rFonts w:ascii="Times New Roman" w:hAnsi="Times New Roman" w:cs="Times New Roman"/>
                <w:sz w:val="20"/>
                <w:szCs w:val="20"/>
              </w:rPr>
              <w:t xml:space="preserve"> kaabel märkelindiga. Kaabelliini kaitseks liigvoolude eest on kaablid kaitstud liitumispunktis ning jaotuskilpides. Kaablid paigal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datakse </w:t>
            </w:r>
            <w:r w:rsidRPr="00BB43F8">
              <w:rPr>
                <w:rFonts w:ascii="Times New Roman" w:hAnsi="Times New Roman" w:cs="Times New Roman"/>
                <w:sz w:val="20"/>
                <w:szCs w:val="20"/>
              </w:rPr>
              <w:t>450N kaablikaitsetorus Ø110 mm kogu pikkuses, ristumisel teega kasutada A- tugevusklassile (1250N) vastavat kaitsetoru. Kaitsetorude otsad peale kaabli paigaldamist tihenda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takse</w:t>
            </w:r>
            <w:r w:rsidRPr="00BB43F8">
              <w:rPr>
                <w:rFonts w:ascii="Times New Roman" w:hAnsi="Times New Roman" w:cs="Times New Roman"/>
                <w:sz w:val="20"/>
                <w:szCs w:val="20"/>
              </w:rPr>
              <w:t xml:space="preserve"> tulekindla montaaživahuga, mille tulepüsivuspiir on &gt;2h. Lahtise kaeve kaablitrassi ulatuses tähista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takse</w:t>
            </w:r>
            <w:r w:rsidRPr="00BB43F8">
              <w:rPr>
                <w:rFonts w:ascii="Times New Roman" w:hAnsi="Times New Roman" w:cs="Times New Roman"/>
                <w:sz w:val="20"/>
                <w:szCs w:val="20"/>
              </w:rPr>
              <w:t xml:space="preserve"> kaabel märkelindiga.</w:t>
            </w:r>
          </w:p>
        </w:tc>
      </w:tr>
      <w:tr w:rsidR="00B4508D" w:rsidRPr="00B4508D" w14:paraId="58EF621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F4A857A" w14:textId="0D263FCA" w:rsidR="00B4508D" w:rsidRPr="00B4508D" w:rsidRDefault="00BB43F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Orienteeruv tööde läbiviimise aeg 16.09-19.06.2025 vahemik.</w:t>
            </w:r>
          </w:p>
        </w:tc>
      </w:tr>
      <w:tr w:rsidR="00B4508D" w:rsidRPr="00B4508D" w14:paraId="2ADF22F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293CAF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CA4EAF4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4D4DAD5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8006269" w14:textId="363073D8" w:rsidR="00B4508D" w:rsidRPr="00B4508D" w:rsidRDefault="00BB43F8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Arexpro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7" w:type="pct"/>
            <w:gridSpan w:val="2"/>
          </w:tcPr>
          <w:p w14:paraId="01CC34A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120BE034" w14:textId="6FEAA2BE" w:rsidR="00B4508D" w:rsidRPr="00B4508D" w:rsidRDefault="00BB43F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 Roodla</w:t>
            </w:r>
          </w:p>
        </w:tc>
      </w:tr>
      <w:tr w:rsidR="00B4508D" w:rsidRPr="00B4508D" w14:paraId="4A504D05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0DD68F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B3C80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B2181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2F7D99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07958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FE08771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05A79A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9DFE6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6D9DF5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3B8E6C6" w14:textId="77777777" w:rsidR="0064686F" w:rsidRPr="00B4508D" w:rsidRDefault="0064686F">
      <w:pPr>
        <w:rPr>
          <w:b/>
        </w:rPr>
      </w:pPr>
    </w:p>
    <w:p w14:paraId="277A02E9" w14:textId="77777777" w:rsidR="003B5A18" w:rsidRPr="00B4508D" w:rsidRDefault="003B5A18">
      <w:pPr>
        <w:rPr>
          <w:b/>
        </w:rPr>
      </w:pPr>
    </w:p>
    <w:p w14:paraId="0ECE7B5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5E7227" w14:textId="77777777" w:rsidR="003B5A18" w:rsidRPr="00B4508D" w:rsidRDefault="003B5A18" w:rsidP="003B5A18">
      <w:pPr>
        <w:jc w:val="center"/>
        <w:rPr>
          <w:b/>
        </w:rPr>
      </w:pPr>
    </w:p>
    <w:p w14:paraId="1C4E08D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8B56B8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2EA206F" w14:textId="77777777" w:rsidR="003B5A18" w:rsidRPr="00B4508D" w:rsidRDefault="003B5A18" w:rsidP="003B5A18">
      <w:pPr>
        <w:jc w:val="center"/>
        <w:rPr>
          <w:b/>
        </w:rPr>
      </w:pPr>
    </w:p>
    <w:p w14:paraId="39C97BBD" w14:textId="77777777" w:rsidR="003B5A18" w:rsidRPr="00B4508D" w:rsidRDefault="003B5A18" w:rsidP="00BB43F8">
      <w:pPr>
        <w:rPr>
          <w:b/>
        </w:rPr>
      </w:pPr>
    </w:p>
    <w:p w14:paraId="019CDCB4" w14:textId="77777777" w:rsidR="003B5A18" w:rsidRPr="00B4508D" w:rsidRDefault="003B5A18" w:rsidP="003B5A18">
      <w:pPr>
        <w:jc w:val="center"/>
        <w:rPr>
          <w:b/>
        </w:rPr>
      </w:pPr>
    </w:p>
    <w:p w14:paraId="79CB8D1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759646">
    <w:abstractNumId w:val="6"/>
  </w:num>
  <w:num w:numId="2" w16cid:durableId="448360653">
    <w:abstractNumId w:val="4"/>
  </w:num>
  <w:num w:numId="3" w16cid:durableId="268659583">
    <w:abstractNumId w:val="5"/>
  </w:num>
  <w:num w:numId="4" w16cid:durableId="1472093593">
    <w:abstractNumId w:val="1"/>
  </w:num>
  <w:num w:numId="5" w16cid:durableId="1272512984">
    <w:abstractNumId w:val="3"/>
  </w:num>
  <w:num w:numId="6" w16cid:durableId="2127189651">
    <w:abstractNumId w:val="0"/>
  </w:num>
  <w:num w:numId="7" w16cid:durableId="210332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74C12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B43F8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76D78"/>
    <w:rsid w:val="00D807CB"/>
    <w:rsid w:val="00DA1171"/>
    <w:rsid w:val="00DB53C4"/>
    <w:rsid w:val="00DB6076"/>
    <w:rsid w:val="00DE7782"/>
    <w:rsid w:val="00DF7E66"/>
    <w:rsid w:val="00E21DC4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F6ED8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B761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348</Words>
  <Characters>2024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Alo Roodla</cp:lastModifiedBy>
  <cp:revision>2</cp:revision>
  <cp:lastPrinted>2013-01-31T06:41:00Z</cp:lastPrinted>
  <dcterms:created xsi:type="dcterms:W3CDTF">2025-09-05T03:18:00Z</dcterms:created>
  <dcterms:modified xsi:type="dcterms:W3CDTF">2025-09-05T03:18:00Z</dcterms:modified>
</cp:coreProperties>
</file>